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E8" w:rsidRDefault="004C5432" w:rsidP="00161CE8">
      <w:pPr>
        <w:pStyle w:val="Heading1"/>
        <w:spacing w:before="0" w:after="0" w:line="240" w:lineRule="auto"/>
      </w:pPr>
      <w:bookmarkStart w:id="0" w:name="_GoBack"/>
      <w:bookmarkEnd w:id="0"/>
      <w:r>
        <w:t>Music</w:t>
      </w:r>
      <w:r w:rsidR="00A913F5">
        <w:t xml:space="preserve"> Competency</w:t>
      </w:r>
      <w:r w:rsidR="00161CE8">
        <w:t xml:space="preserve"> Assessment</w:t>
      </w:r>
    </w:p>
    <w:p w:rsidR="00161CE8" w:rsidRDefault="00161CE8" w:rsidP="00161CE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161CE8" w:rsidRPr="00C61550" w:rsidRDefault="00161CE8" w:rsidP="00161CE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161CE8" w:rsidRPr="00161CE8" w:rsidRDefault="00161CE8" w:rsidP="00161CE8">
      <w:pPr>
        <w:ind w:left="360"/>
        <w:rPr>
          <w:rFonts w:asciiTheme="minorHAnsi" w:hAnsiTheme="minorHAnsi" w:cstheme="minorHAnsi"/>
          <w:sz w:val="24"/>
          <w:szCs w:val="24"/>
        </w:rPr>
      </w:pPr>
      <w:r w:rsidRPr="00126AAF">
        <w:rPr>
          <w:rFonts w:asciiTheme="minorHAnsi" w:hAnsiTheme="minorHAnsi" w:cstheme="minorHAnsi"/>
          <w:sz w:val="24"/>
          <w:szCs w:val="24"/>
        </w:rPr>
        <w:t>Teacher Candidate: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26AAF">
        <w:rPr>
          <w:rFonts w:asciiTheme="minorHAnsi" w:hAnsiTheme="minorHAnsi" w:cstheme="minorHAnsi"/>
          <w:sz w:val="24"/>
          <w:szCs w:val="24"/>
          <w:u w:val="single"/>
        </w:rPr>
        <w:t xml:space="preserve"> _______________________________________</w:t>
      </w:r>
      <w:r w:rsidRPr="00161CE8">
        <w:rPr>
          <w:rFonts w:asciiTheme="minorHAnsi" w:hAnsiTheme="minorHAnsi" w:cstheme="minorHAnsi"/>
          <w:sz w:val="24"/>
          <w:szCs w:val="24"/>
        </w:rPr>
        <w:t xml:space="preserve">__    University Supervisor: </w:t>
      </w:r>
      <w:r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:rsidR="00161CE8" w:rsidRDefault="00161CE8" w:rsidP="00161CE8">
      <w:pPr>
        <w:spacing w:after="240"/>
        <w:ind w:left="360"/>
        <w:rPr>
          <w:rFonts w:asciiTheme="minorHAnsi" w:hAnsiTheme="minorHAnsi" w:cstheme="minorHAnsi"/>
          <w:sz w:val="24"/>
          <w:szCs w:val="24"/>
        </w:rPr>
      </w:pPr>
      <w:r w:rsidRPr="00126AAF">
        <w:rPr>
          <w:rFonts w:asciiTheme="minorHAnsi" w:hAnsiTheme="minorHAnsi" w:cstheme="minorHAnsi"/>
          <w:sz w:val="24"/>
          <w:szCs w:val="24"/>
        </w:rPr>
        <w:t>Date: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______________________________________</w:t>
      </w:r>
      <w:r w:rsidRPr="00126AA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26AAF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Pr="00126AAF">
        <w:rPr>
          <w:rFonts w:asciiTheme="minorHAnsi" w:hAnsiTheme="minorHAnsi" w:cstheme="minorHAnsi"/>
          <w:sz w:val="24"/>
          <w:szCs w:val="24"/>
        </w:rPr>
        <w:t xml:space="preserve">    </w:t>
      </w:r>
      <w:r w:rsidRPr="00126AA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6AA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A01A6D">
        <w:rPr>
          <w:rFonts w:asciiTheme="minorHAnsi" w:hAnsiTheme="minorHAnsi" w:cstheme="minorHAnsi"/>
          <w:sz w:val="24"/>
          <w:szCs w:val="24"/>
        </w:rPr>
      </w:r>
      <w:r w:rsidR="00A01A6D">
        <w:rPr>
          <w:rFonts w:asciiTheme="minorHAnsi" w:hAnsiTheme="minorHAnsi" w:cstheme="minorHAnsi"/>
          <w:sz w:val="24"/>
          <w:szCs w:val="24"/>
        </w:rPr>
        <w:fldChar w:fldCharType="separate"/>
      </w:r>
      <w:r w:rsidRPr="00126AAF">
        <w:rPr>
          <w:rFonts w:asciiTheme="minorHAnsi" w:hAnsiTheme="minorHAnsi" w:cstheme="minorHAnsi"/>
          <w:sz w:val="24"/>
          <w:szCs w:val="24"/>
        </w:rPr>
        <w:fldChar w:fldCharType="end"/>
      </w:r>
      <w:r w:rsidRPr="00126AAF">
        <w:rPr>
          <w:rFonts w:asciiTheme="minorHAnsi" w:hAnsiTheme="minorHAnsi" w:cstheme="minorHAnsi"/>
          <w:sz w:val="24"/>
          <w:szCs w:val="24"/>
        </w:rPr>
        <w:t xml:space="preserve"> Clinical Practice </w:t>
      </w:r>
      <w:r>
        <w:rPr>
          <w:rFonts w:asciiTheme="minorHAnsi" w:hAnsiTheme="minorHAnsi" w:cstheme="minorHAnsi"/>
          <w:sz w:val="24"/>
          <w:szCs w:val="24"/>
        </w:rPr>
        <w:t xml:space="preserve">Phase </w:t>
      </w:r>
      <w:r w:rsidRPr="00126AAF">
        <w:rPr>
          <w:rFonts w:asciiTheme="minorHAnsi" w:hAnsiTheme="minorHAnsi" w:cstheme="minorHAnsi"/>
          <w:sz w:val="24"/>
          <w:szCs w:val="24"/>
        </w:rPr>
        <w:t xml:space="preserve">I  </w:t>
      </w:r>
      <w:r w:rsidRPr="00126AA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26AA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A01A6D">
        <w:rPr>
          <w:rFonts w:asciiTheme="minorHAnsi" w:hAnsiTheme="minorHAnsi" w:cstheme="minorHAnsi"/>
          <w:sz w:val="24"/>
          <w:szCs w:val="24"/>
        </w:rPr>
      </w:r>
      <w:r w:rsidR="00A01A6D">
        <w:rPr>
          <w:rFonts w:asciiTheme="minorHAnsi" w:hAnsiTheme="minorHAnsi" w:cstheme="minorHAnsi"/>
          <w:sz w:val="24"/>
          <w:szCs w:val="24"/>
        </w:rPr>
        <w:fldChar w:fldCharType="separate"/>
      </w:r>
      <w:r w:rsidRPr="00126AAF">
        <w:rPr>
          <w:rFonts w:asciiTheme="minorHAnsi" w:hAnsiTheme="minorHAnsi" w:cstheme="minorHAnsi"/>
          <w:sz w:val="24"/>
          <w:szCs w:val="24"/>
        </w:rPr>
        <w:fldChar w:fldCharType="end"/>
      </w:r>
      <w:r w:rsidRPr="00126AAF">
        <w:rPr>
          <w:rFonts w:asciiTheme="minorHAnsi" w:hAnsiTheme="minorHAnsi" w:cstheme="minorHAnsi"/>
          <w:sz w:val="24"/>
          <w:szCs w:val="24"/>
        </w:rPr>
        <w:t xml:space="preserve"> Clinical Practice </w:t>
      </w:r>
      <w:r>
        <w:rPr>
          <w:rFonts w:asciiTheme="minorHAnsi" w:hAnsiTheme="minorHAnsi" w:cstheme="minorHAnsi"/>
          <w:sz w:val="24"/>
          <w:szCs w:val="24"/>
        </w:rPr>
        <w:t xml:space="preserve">Phase </w:t>
      </w:r>
      <w:r w:rsidRPr="00126AAF">
        <w:rPr>
          <w:rFonts w:asciiTheme="minorHAnsi" w:hAnsiTheme="minorHAnsi" w:cstheme="minorHAnsi"/>
          <w:sz w:val="24"/>
          <w:szCs w:val="24"/>
        </w:rPr>
        <w:t>II</w:t>
      </w:r>
      <w:bookmarkStart w:id="1" w:name="_BUSINESS_EDUCATION_COMPETENCY"/>
      <w:bookmarkEnd w:id="1"/>
    </w:p>
    <w:p w:rsidR="00161CE8" w:rsidRPr="00161CE8" w:rsidRDefault="00161CE8" w:rsidP="00161CE8">
      <w:pPr>
        <w:spacing w:after="240"/>
        <w:ind w:left="360"/>
        <w:rPr>
          <w:rFonts w:asciiTheme="minorHAnsi" w:hAnsiTheme="minorHAnsi" w:cstheme="minorHAnsi"/>
          <w:sz w:val="2"/>
          <w:szCs w:val="2"/>
        </w:rPr>
      </w:pPr>
    </w:p>
    <w:tbl>
      <w:tblPr>
        <w:tblW w:w="1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267"/>
        <w:gridCol w:w="6827"/>
        <w:gridCol w:w="1336"/>
        <w:gridCol w:w="1337"/>
        <w:gridCol w:w="1336"/>
        <w:gridCol w:w="1337"/>
      </w:tblGrid>
      <w:tr w:rsidR="004C5432" w:rsidRPr="004C5432" w:rsidTr="001303DD">
        <w:trPr>
          <w:cantSplit/>
          <w:tblHeader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5432" w:rsidRPr="004C5432" w:rsidRDefault="004C5432" w:rsidP="00E77C68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4C5432">
              <w:rPr>
                <w:rStyle w:val="SubtleEmphasis"/>
              </w:rPr>
              <w:t>Elements</w:t>
            </w:r>
          </w:p>
        </w:tc>
        <w:tc>
          <w:tcPr>
            <w:tcW w:w="6827" w:type="dxa"/>
            <w:shd w:val="clear" w:color="auto" w:fill="BFBFBF" w:themeFill="background1" w:themeFillShade="BF"/>
            <w:vAlign w:val="center"/>
          </w:tcPr>
          <w:p w:rsidR="004C5432" w:rsidRPr="004C5432" w:rsidRDefault="004C5432" w:rsidP="00E77C68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4C5432">
              <w:rPr>
                <w:rStyle w:val="SubtleEmphasis"/>
              </w:rPr>
              <w:t>Candidate Proficiency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4C5432" w:rsidRPr="004C5432" w:rsidRDefault="004C5432" w:rsidP="00E77C68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4C5432">
              <w:rPr>
                <w:rStyle w:val="SubtleEmphasis"/>
              </w:rPr>
              <w:t>I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4C5432" w:rsidRPr="004C5432" w:rsidRDefault="004C5432" w:rsidP="00E77C68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4C5432">
              <w:rPr>
                <w:rStyle w:val="SubtleEmphasis"/>
              </w:rPr>
              <w:t>II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4C5432" w:rsidRPr="004C5432" w:rsidRDefault="004C5432" w:rsidP="00E77C68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4C5432">
              <w:rPr>
                <w:rStyle w:val="SubtleEmphasis"/>
              </w:rPr>
              <w:t>III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4C5432" w:rsidRPr="004C5432" w:rsidRDefault="004C5432" w:rsidP="00E77C68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4C5432">
              <w:rPr>
                <w:rStyle w:val="SubtleEmphasis"/>
              </w:rPr>
              <w:t>IV</w:t>
            </w:r>
          </w:p>
        </w:tc>
      </w:tr>
      <w:tr w:rsidR="003F1390" w:rsidRPr="006451FB" w:rsidTr="001303DD">
        <w:trPr>
          <w:cantSplit/>
          <w:trHeight w:val="1498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Pr="004C5432" w:rsidRDefault="003F1390" w:rsidP="00130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Standards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3F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 New Roman"/>
                <w:sz w:val="21"/>
                <w:szCs w:val="21"/>
              </w:rPr>
            </w:pPr>
            <w:r w:rsidRPr="003F1390">
              <w:rPr>
                <w:rFonts w:asciiTheme="minorHAnsi" w:eastAsiaTheme="minorHAnsi" w:hAnsiTheme="minorHAnsi" w:cs="Times New Roman"/>
                <w:sz w:val="21"/>
                <w:szCs w:val="21"/>
              </w:rPr>
              <w:t>Demonstrates the ability to teach the state-adopted standards in music and applicable English Language Development Standards.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498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Pr="004C5432" w:rsidRDefault="003F1390" w:rsidP="00130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Style w:val="SubtleEmphasis"/>
              </w:rPr>
            </w:pPr>
            <w:r w:rsidRPr="004C5432">
              <w:rPr>
                <w:rStyle w:val="SubtleEmphasis"/>
              </w:rPr>
              <w:t xml:space="preserve">Aural </w:t>
            </w:r>
            <w:r>
              <w:rPr>
                <w:rStyle w:val="SubtleEmphasis"/>
              </w:rPr>
              <w:t>Skills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F13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Models highly developed aural musicianship and aural analysis skills.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498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Pr="004C5432" w:rsidRDefault="003F1390" w:rsidP="004C54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Theory &amp; Analysis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F13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Teaches music theory and analysis (including transcription of musical excerpts; error detection; analysis of form, style, and compositional devices; harmonic progressions and cadences).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498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Default="003F1390" w:rsidP="004C54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Reading and</w:t>
            </w:r>
          </w:p>
          <w:p w:rsidR="003F1390" w:rsidRDefault="003F1390" w:rsidP="003F1390">
            <w:pPr>
              <w:spacing w:after="0" w:line="240" w:lineRule="auto"/>
              <w:ind w:left="288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 xml:space="preserve">Working with </w:t>
            </w:r>
          </w:p>
          <w:p w:rsidR="003F1390" w:rsidRPr="004C5432" w:rsidRDefault="003F1390" w:rsidP="003F1390">
            <w:pPr>
              <w:spacing w:after="0" w:line="240" w:lineRule="auto"/>
              <w:ind w:left="288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Music</w:t>
            </w:r>
            <w:r w:rsidRPr="004C5432">
              <w:rPr>
                <w:rStyle w:val="SubtleEmphasis"/>
              </w:rPr>
              <w:t xml:space="preserve"> 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3F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 New Roman"/>
                <w:sz w:val="21"/>
                <w:szCs w:val="21"/>
              </w:rPr>
            </w:pPr>
            <w:r w:rsidRPr="003F13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Teaches students to read and notate music,</w:t>
            </w:r>
            <w:r w:rsidRPr="003F1390">
              <w:rPr>
                <w:rFonts w:asciiTheme="minorHAnsi" w:eastAsiaTheme="minorHAnsi" w:hAnsiTheme="minorHAnsi" w:cs="Times New Roman"/>
                <w:sz w:val="21"/>
                <w:szCs w:val="21"/>
              </w:rPr>
              <w:t xml:space="preserve"> compose, improvise, understand the techniques of orchestration, and have facility in transposition.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498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Pr="004C5432" w:rsidRDefault="003F1390" w:rsidP="00130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Vocal or I</w:t>
            </w:r>
            <w:r w:rsidRPr="004C5432">
              <w:rPr>
                <w:rStyle w:val="SubtleEmphasis"/>
              </w:rPr>
              <w:t xml:space="preserve">nstrumental </w:t>
            </w:r>
            <w:r>
              <w:rPr>
                <w:rStyle w:val="SubtleEmphasis"/>
              </w:rPr>
              <w:t>P</w:t>
            </w:r>
            <w:r w:rsidRPr="004C5432">
              <w:rPr>
                <w:rStyle w:val="SubtleEmphasis"/>
              </w:rPr>
              <w:t xml:space="preserve">erformance 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13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Models expressive and skillful performance by voice or on a primary instrument.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534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Pr="004C5432" w:rsidRDefault="003F1390" w:rsidP="004C54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>Keyboard S</w:t>
            </w:r>
            <w:r w:rsidRPr="004C5432">
              <w:rPr>
                <w:rStyle w:val="SubtleEmphasis"/>
              </w:rPr>
              <w:t xml:space="preserve">kills 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13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Proficient in keyboard skills.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534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Pr="004C5432" w:rsidRDefault="003F1390" w:rsidP="004C54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t>Conducting T</w:t>
            </w:r>
            <w:r w:rsidRPr="004C5432">
              <w:rPr>
                <w:rStyle w:val="SubtleEmphasis"/>
              </w:rPr>
              <w:t xml:space="preserve">echniques 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13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Uses effective conducting techniques and teaches students to sight sing, sight read, improvise, compose, and arrange music.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534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Default="003F1390" w:rsidP="001303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t>Western &amp;</w:t>
            </w:r>
          </w:p>
          <w:p w:rsidR="003F1390" w:rsidRPr="004C5432" w:rsidRDefault="003F1390" w:rsidP="001303DD">
            <w:pPr>
              <w:pStyle w:val="ListParagraph"/>
              <w:spacing w:after="0" w:line="240" w:lineRule="auto"/>
              <w:ind w:left="288"/>
              <w:rPr>
                <w:rStyle w:val="SubtleEmphasis"/>
              </w:rPr>
            </w:pPr>
            <w:r>
              <w:rPr>
                <w:rStyle w:val="SubtleEmphasis"/>
              </w:rPr>
              <w:t>Non-Western W</w:t>
            </w:r>
            <w:r w:rsidRPr="004C5432">
              <w:rPr>
                <w:rStyle w:val="SubtleEmphasis"/>
              </w:rPr>
              <w:t xml:space="preserve">orks 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13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Uses wide knowledge of Western and non-Western works in instruction.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534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Pr="004C5432" w:rsidRDefault="003F1390" w:rsidP="001303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t>Roles &amp; Contributions of Musicians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13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Helps students understand the roles of musicians, composers, and general instruments in diverse cultures and historical periods; identifies contributions of diverse cultural, ethnic, and gender groups and well-known musicians in the development of musical genres.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534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Pr="004C5432" w:rsidRDefault="003F1390" w:rsidP="001303DD">
            <w:pPr>
              <w:pStyle w:val="ListParagraph"/>
              <w:numPr>
                <w:ilvl w:val="0"/>
                <w:numId w:val="8"/>
              </w:numPr>
              <w:tabs>
                <w:tab w:val="clear" w:pos="288"/>
                <w:tab w:val="num" w:pos="412"/>
              </w:tabs>
              <w:spacing w:after="0" w:line="240" w:lineRule="auto"/>
              <w:ind w:left="412" w:hanging="412"/>
              <w:rPr>
                <w:rStyle w:val="SubtleEmphasis"/>
              </w:rPr>
            </w:pPr>
            <w:r>
              <w:rPr>
                <w:rStyle w:val="SubtleEmphasis"/>
              </w:rPr>
              <w:t>Instruction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13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Instructs students in voice, keyboard, woodwinds, brass, strings, guitar, and percussion.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534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Pr="004C5432" w:rsidRDefault="003F1390" w:rsidP="001303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SubtleEmphasis"/>
              </w:rPr>
            </w:pPr>
            <w:r w:rsidRPr="004C5432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Variety &amp; Developmental States</w:t>
            </w:r>
            <w:r w:rsidRPr="004C5432">
              <w:rPr>
                <w:rStyle w:val="SubtleEmphasis"/>
              </w:rPr>
              <w:t xml:space="preserve"> 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13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Uses a variety of instrumental, choral and ensemble rehearsal techniques and employs an understanding of developmental stages of learning in relation to music instruction.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619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Pr="004C5432" w:rsidRDefault="003F1390" w:rsidP="001303DD">
            <w:pPr>
              <w:pStyle w:val="ListParagraph"/>
              <w:numPr>
                <w:ilvl w:val="0"/>
                <w:numId w:val="8"/>
              </w:numPr>
              <w:tabs>
                <w:tab w:val="clear" w:pos="288"/>
                <w:tab w:val="num" w:pos="412"/>
              </w:tabs>
              <w:spacing w:after="0" w:line="240" w:lineRule="auto"/>
              <w:ind w:left="412" w:hanging="412"/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>Response, Analysis, &amp; Criticism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13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Enables students to understand aesthetic valuing in music and teaches them to respond to, analyze, and critique performances and works of music, including their own.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619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Default="003F1390" w:rsidP="001303DD">
            <w:pPr>
              <w:pStyle w:val="ListParagraph"/>
              <w:numPr>
                <w:ilvl w:val="0"/>
                <w:numId w:val="8"/>
              </w:numPr>
              <w:tabs>
                <w:tab w:val="clear" w:pos="288"/>
              </w:tabs>
              <w:spacing w:after="0" w:line="240" w:lineRule="auto"/>
              <w:ind w:left="412" w:hanging="412"/>
              <w:rPr>
                <w:rStyle w:val="SubtleEmphasis"/>
              </w:rPr>
            </w:pPr>
            <w:r>
              <w:rPr>
                <w:rStyle w:val="SubtleEmphasis"/>
              </w:rPr>
              <w:t>Working with Text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3F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 New Roman"/>
                <w:sz w:val="21"/>
                <w:szCs w:val="21"/>
              </w:rPr>
            </w:pPr>
            <w:r w:rsidRPr="003F1390">
              <w:rPr>
                <w:rFonts w:asciiTheme="minorHAnsi" w:eastAsiaTheme="minorHAnsi" w:hAnsiTheme="minorHAnsi" w:cs="Times New Roman"/>
                <w:sz w:val="21"/>
                <w:szCs w:val="21"/>
              </w:rPr>
              <w:t>Teaches students to independently read, comprehend, and evaluate instructional materials that include increasingly complex subject-relevant texts, domain-specific text, and graphic/media representations presented in diverse formats.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619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Default="003F1390" w:rsidP="001303DD">
            <w:pPr>
              <w:pStyle w:val="ListParagraph"/>
              <w:numPr>
                <w:ilvl w:val="0"/>
                <w:numId w:val="8"/>
              </w:numPr>
              <w:tabs>
                <w:tab w:val="clear" w:pos="288"/>
              </w:tabs>
              <w:spacing w:after="0" w:line="240" w:lineRule="auto"/>
              <w:ind w:left="412" w:hanging="412"/>
              <w:rPr>
                <w:rStyle w:val="SubtleEmphasis"/>
              </w:rPr>
            </w:pPr>
            <w:r>
              <w:rPr>
                <w:rStyle w:val="SubtleEmphasis"/>
              </w:rPr>
              <w:t>Writing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3F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 New Roman"/>
                <w:sz w:val="21"/>
                <w:szCs w:val="21"/>
              </w:rPr>
            </w:pPr>
            <w:r w:rsidRPr="003F1390">
              <w:rPr>
                <w:rFonts w:asciiTheme="minorHAnsi" w:eastAsiaTheme="minorHAnsi" w:hAnsiTheme="minorHAnsi" w:cs="Times New Roman"/>
                <w:sz w:val="21"/>
                <w:szCs w:val="21"/>
              </w:rPr>
              <w:t>Teaches students to write argumentative and expository texts in music through literal text and create musical compositions or select a collection of music that expresses views, positions, or facts.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619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Pr="004C5432" w:rsidRDefault="003F1390" w:rsidP="001303DD">
            <w:pPr>
              <w:pStyle w:val="ListParagraph"/>
              <w:numPr>
                <w:ilvl w:val="0"/>
                <w:numId w:val="8"/>
              </w:numPr>
              <w:tabs>
                <w:tab w:val="clear" w:pos="288"/>
              </w:tabs>
              <w:spacing w:after="0" w:line="240" w:lineRule="auto"/>
              <w:ind w:left="412" w:hanging="412"/>
              <w:rPr>
                <w:rStyle w:val="SubtleEmphasis"/>
              </w:rPr>
            </w:pPr>
            <w:r>
              <w:rPr>
                <w:rStyle w:val="SubtleEmphasis"/>
              </w:rPr>
              <w:t>Connections and Relationships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13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Teaches the connections and relationships between music and the other arts as well as between music and other academic disciplines.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619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Pr="004C5432" w:rsidRDefault="003F1390" w:rsidP="001303DD">
            <w:pPr>
              <w:pStyle w:val="ListParagraph"/>
              <w:numPr>
                <w:ilvl w:val="0"/>
                <w:numId w:val="8"/>
              </w:numPr>
              <w:tabs>
                <w:tab w:val="clear" w:pos="288"/>
                <w:tab w:val="num" w:pos="412"/>
              </w:tabs>
              <w:spacing w:after="0" w:line="240" w:lineRule="auto"/>
              <w:ind w:left="412" w:hanging="412"/>
              <w:rPr>
                <w:rStyle w:val="SubtleEmphasis"/>
              </w:rPr>
            </w:pPr>
            <w:r>
              <w:rPr>
                <w:rStyle w:val="SubtleEmphasis"/>
              </w:rPr>
              <w:t>Opportunities</w:t>
            </w:r>
            <w:r w:rsidRPr="004C5432">
              <w:rPr>
                <w:rStyle w:val="SubtleEmphasis"/>
              </w:rPr>
              <w:t xml:space="preserve"> 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13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Informs students of career and lifelong learning opportunities available in the field of music, including media and entertainment industries.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619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Pr="004C5432" w:rsidRDefault="003F1390" w:rsidP="001303DD">
            <w:pPr>
              <w:pStyle w:val="ListParagraph"/>
              <w:numPr>
                <w:ilvl w:val="0"/>
                <w:numId w:val="8"/>
              </w:numPr>
              <w:tabs>
                <w:tab w:val="clear" w:pos="288"/>
                <w:tab w:val="num" w:pos="412"/>
              </w:tabs>
              <w:spacing w:after="0" w:line="240" w:lineRule="auto"/>
              <w:ind w:left="412" w:hanging="412"/>
              <w:rPr>
                <w:rStyle w:val="SubtleEmphasis"/>
              </w:rPr>
            </w:pPr>
            <w:r w:rsidRPr="004C5432">
              <w:rPr>
                <w:rStyle w:val="SubtleEmphasis"/>
              </w:rPr>
              <w:t xml:space="preserve">Variety </w:t>
            </w:r>
            <w:r>
              <w:rPr>
                <w:rStyle w:val="SubtleEmphasis"/>
              </w:rPr>
              <w:t>of Approaches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13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Uses a variety of learning approaches and can instruct students in using movement to demonstrate rhythm and expressive nuances of music.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619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Pr="004C5432" w:rsidRDefault="003F1390" w:rsidP="001303DD">
            <w:pPr>
              <w:pStyle w:val="ListParagraph"/>
              <w:numPr>
                <w:ilvl w:val="0"/>
                <w:numId w:val="8"/>
              </w:numPr>
              <w:tabs>
                <w:tab w:val="clear" w:pos="288"/>
                <w:tab w:val="num" w:pos="502"/>
              </w:tabs>
              <w:spacing w:after="0" w:line="240" w:lineRule="auto"/>
              <w:ind w:left="412" w:hanging="412"/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>Repertoire &amp; L</w:t>
            </w:r>
            <w:r w:rsidRPr="004C5432">
              <w:rPr>
                <w:rStyle w:val="SubtleEmphasis"/>
              </w:rPr>
              <w:t xml:space="preserve">iterature 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13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Instructs using a broad range of repertoire and literature and evaluates those materials for specific educational purposes.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619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Pr="004C5432" w:rsidRDefault="003F1390" w:rsidP="001303DD">
            <w:pPr>
              <w:pStyle w:val="ListParagraph"/>
              <w:numPr>
                <w:ilvl w:val="0"/>
                <w:numId w:val="8"/>
              </w:numPr>
              <w:tabs>
                <w:tab w:val="clear" w:pos="288"/>
                <w:tab w:val="num" w:pos="412"/>
                <w:tab w:val="left" w:pos="9360"/>
              </w:tabs>
              <w:spacing w:after="0" w:line="240" w:lineRule="auto"/>
              <w:ind w:left="412" w:hanging="412"/>
              <w:rPr>
                <w:rStyle w:val="SubtleEmphasis"/>
              </w:rPr>
            </w:pPr>
            <w:r w:rsidRPr="004C5432">
              <w:rPr>
                <w:rStyle w:val="SubtleEmphasis"/>
              </w:rPr>
              <w:t xml:space="preserve"> Sequ</w:t>
            </w:r>
            <w:r>
              <w:rPr>
                <w:rStyle w:val="SubtleEmphasis"/>
              </w:rPr>
              <w:t>encing, Planning, &amp; Assessing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E77C68">
            <w:pPr>
              <w:tabs>
                <w:tab w:val="left" w:pos="936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13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Uses various strategies for sequencing, planning, and assessing music learning in general music and performance classes including portfolio, video recording, audio recording, adjudication forms, and rubrics.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F1390" w:rsidRPr="006451FB" w:rsidTr="001303DD">
        <w:trPr>
          <w:cantSplit/>
          <w:trHeight w:val="1619"/>
          <w:jc w:val="center"/>
        </w:trPr>
        <w:tc>
          <w:tcPr>
            <w:tcW w:w="226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1390" w:rsidRPr="004C5432" w:rsidRDefault="003F1390" w:rsidP="001303DD">
            <w:pPr>
              <w:pStyle w:val="ListParagraph"/>
              <w:numPr>
                <w:ilvl w:val="0"/>
                <w:numId w:val="8"/>
              </w:numPr>
              <w:tabs>
                <w:tab w:val="clear" w:pos="288"/>
                <w:tab w:val="num" w:pos="412"/>
                <w:tab w:val="left" w:pos="9360"/>
              </w:tabs>
              <w:spacing w:after="0" w:line="240" w:lineRule="auto"/>
              <w:ind w:left="412" w:hanging="412"/>
              <w:rPr>
                <w:rStyle w:val="SubtleEmphasis"/>
              </w:rPr>
            </w:pPr>
            <w:r>
              <w:rPr>
                <w:rStyle w:val="SubtleEmphasis"/>
              </w:rPr>
              <w:t>Technology</w:t>
            </w:r>
          </w:p>
        </w:tc>
        <w:tc>
          <w:tcPr>
            <w:tcW w:w="6827" w:type="dxa"/>
            <w:shd w:val="clear" w:color="auto" w:fill="FFFFFF" w:themeFill="background1"/>
            <w:vAlign w:val="center"/>
          </w:tcPr>
          <w:p w:rsidR="003F1390" w:rsidRPr="003F1390" w:rsidRDefault="003F1390" w:rsidP="003F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 New Roman"/>
                <w:sz w:val="21"/>
                <w:szCs w:val="21"/>
              </w:rPr>
            </w:pPr>
            <w:r w:rsidRPr="003F1390">
              <w:rPr>
                <w:rFonts w:asciiTheme="minorHAnsi" w:eastAsiaTheme="minorHAnsi" w:hAnsiTheme="minorHAnsi" w:cs="Times New Roman"/>
                <w:sz w:val="21"/>
                <w:szCs w:val="21"/>
              </w:rPr>
              <w:t>Provides students the opportunity to use and evaluate strengths and limitations of media and technology as an integral creative, expressive, and communication tool; raises students' awareness of ethical responsibilities and safety issues when sharing musical compositions and other materials through the Internet and</w:t>
            </w:r>
            <w:r>
              <w:rPr>
                <w:rFonts w:asciiTheme="minorHAnsi" w:eastAsiaTheme="minorHAnsi" w:hAnsiTheme="minorHAnsi" w:cs="Times New Roman"/>
                <w:sz w:val="21"/>
                <w:szCs w:val="21"/>
              </w:rPr>
              <w:t xml:space="preserve"> </w:t>
            </w:r>
            <w:r w:rsidRPr="003F1390">
              <w:rPr>
                <w:rFonts w:asciiTheme="minorHAnsi" w:eastAsiaTheme="minorHAnsi" w:hAnsiTheme="minorHAnsi" w:cs="Times New Roman"/>
                <w:sz w:val="21"/>
                <w:szCs w:val="21"/>
              </w:rPr>
              <w:t>other communication formats; teaches an awareness of practices, issues, and ethics of appropriation, fair use, copyright, open source, and Creative Commons as they apply to composing music; and provides students the opportunity to use and evaluate strengths and limitations of media and technology as integral tools in the classroom.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:rsidR="003F1390" w:rsidRDefault="003F1390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</w:r>
            <w:r w:rsidR="00A01A6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</w:tbl>
    <w:p w:rsidR="001D1E77" w:rsidRPr="001303DD" w:rsidRDefault="001D1E77">
      <w:pPr>
        <w:rPr>
          <w:sz w:val="2"/>
          <w:szCs w:val="2"/>
        </w:rPr>
      </w:pPr>
    </w:p>
    <w:sectPr w:rsidR="001D1E77" w:rsidRPr="001303DD" w:rsidSect="00161CE8">
      <w:pgSz w:w="15840" w:h="12240" w:orient="landscape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1AA"/>
    <w:multiLevelType w:val="hybridMultilevel"/>
    <w:tmpl w:val="1C46FC9C"/>
    <w:lvl w:ilvl="0" w:tplc="9FBEC7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0F498B"/>
    <w:multiLevelType w:val="hybridMultilevel"/>
    <w:tmpl w:val="2C3A304E"/>
    <w:lvl w:ilvl="0" w:tplc="A412D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7971BD"/>
    <w:multiLevelType w:val="hybridMultilevel"/>
    <w:tmpl w:val="BA583F40"/>
    <w:lvl w:ilvl="0" w:tplc="CAE2DD9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B47E61"/>
    <w:multiLevelType w:val="hybridMultilevel"/>
    <w:tmpl w:val="81CCDEC0"/>
    <w:lvl w:ilvl="0" w:tplc="EE1C301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844110"/>
    <w:multiLevelType w:val="hybridMultilevel"/>
    <w:tmpl w:val="DD8A8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A28FA"/>
    <w:multiLevelType w:val="hybridMultilevel"/>
    <w:tmpl w:val="63EAA78E"/>
    <w:lvl w:ilvl="0" w:tplc="A412D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4E0863"/>
    <w:multiLevelType w:val="hybridMultilevel"/>
    <w:tmpl w:val="DCB83F16"/>
    <w:lvl w:ilvl="0" w:tplc="8DEE7DB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D7399D"/>
    <w:multiLevelType w:val="hybridMultilevel"/>
    <w:tmpl w:val="982EB8FA"/>
    <w:lvl w:ilvl="0" w:tplc="BCA6C3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E8"/>
    <w:rsid w:val="00045000"/>
    <w:rsid w:val="001303DD"/>
    <w:rsid w:val="00161CE8"/>
    <w:rsid w:val="001D1E77"/>
    <w:rsid w:val="0032227E"/>
    <w:rsid w:val="003F1390"/>
    <w:rsid w:val="004C5432"/>
    <w:rsid w:val="004E4A0C"/>
    <w:rsid w:val="00520AA0"/>
    <w:rsid w:val="006539AB"/>
    <w:rsid w:val="006E771B"/>
    <w:rsid w:val="00A01A6D"/>
    <w:rsid w:val="00A913F5"/>
    <w:rsid w:val="00AA25E7"/>
    <w:rsid w:val="00B8246A"/>
    <w:rsid w:val="00BB38DB"/>
    <w:rsid w:val="00D20B8D"/>
    <w:rsid w:val="00D7046E"/>
    <w:rsid w:val="00D82DAD"/>
    <w:rsid w:val="00ED00E8"/>
    <w:rsid w:val="00F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E8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CE8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CE8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161C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1CE8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99"/>
    <w:qFormat/>
    <w:rsid w:val="00161CE8"/>
    <w:pPr>
      <w:ind w:left="720"/>
      <w:contextualSpacing/>
    </w:pPr>
  </w:style>
  <w:style w:type="character" w:styleId="SubtleEmphasis">
    <w:name w:val="Subtle Emphasis"/>
    <w:uiPriority w:val="19"/>
    <w:qFormat/>
    <w:rsid w:val="00161C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E8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CE8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CE8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161C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1CE8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99"/>
    <w:qFormat/>
    <w:rsid w:val="00161CE8"/>
    <w:pPr>
      <w:ind w:left="720"/>
      <w:contextualSpacing/>
    </w:pPr>
  </w:style>
  <w:style w:type="character" w:styleId="SubtleEmphasis">
    <w:name w:val="Subtle Emphasis"/>
    <w:uiPriority w:val="19"/>
    <w:qFormat/>
    <w:rsid w:val="00161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9CB084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Kirby</dc:creator>
  <cp:lastModifiedBy>Heather Bertrand</cp:lastModifiedBy>
  <cp:revision>2</cp:revision>
  <dcterms:created xsi:type="dcterms:W3CDTF">2017-08-14T16:34:00Z</dcterms:created>
  <dcterms:modified xsi:type="dcterms:W3CDTF">2017-08-14T16:34:00Z</dcterms:modified>
</cp:coreProperties>
</file>