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8" w:rsidRDefault="00BB38DB" w:rsidP="00161CE8">
      <w:pPr>
        <w:pStyle w:val="Heading1"/>
        <w:spacing w:before="0" w:after="0" w:line="240" w:lineRule="auto"/>
      </w:pPr>
      <w:bookmarkStart w:id="0" w:name="_GoBack"/>
      <w:bookmarkEnd w:id="0"/>
      <w:r>
        <w:t>Home Economics</w:t>
      </w:r>
      <w:r w:rsidR="00A913F5">
        <w:t xml:space="preserve"> Competency</w:t>
      </w:r>
      <w:r w:rsidR="00161CE8">
        <w:t xml:space="preserve"> Assessment</w:t>
      </w:r>
    </w:p>
    <w:p w:rsidR="00161CE8" w:rsidRDefault="00161CE8" w:rsidP="00161CE8">
      <w:pPr>
        <w:spacing w:after="0" w:line="240" w:lineRule="auto"/>
        <w:rPr>
          <w:rFonts w:asciiTheme="minorHAnsi" w:hAnsiTheme="minorHAnsi" w:cstheme="minorHAnsi"/>
          <w:sz w:val="16"/>
          <w:szCs w:val="16"/>
        </w:rPr>
      </w:pPr>
    </w:p>
    <w:p w:rsidR="00161CE8" w:rsidRPr="00C61550" w:rsidRDefault="00161CE8" w:rsidP="00161CE8">
      <w:pPr>
        <w:spacing w:after="0" w:line="240" w:lineRule="auto"/>
        <w:rPr>
          <w:rFonts w:asciiTheme="minorHAnsi" w:hAnsiTheme="minorHAnsi" w:cstheme="minorHAnsi"/>
          <w:sz w:val="16"/>
          <w:szCs w:val="16"/>
        </w:rPr>
      </w:pPr>
    </w:p>
    <w:p w:rsidR="00161CE8" w:rsidRPr="00161CE8" w:rsidRDefault="00161CE8" w:rsidP="00161CE8">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rsidR="00161CE8" w:rsidRDefault="00161CE8" w:rsidP="00161CE8">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sidR="002D61DE">
        <w:rPr>
          <w:rFonts w:asciiTheme="minorHAnsi" w:hAnsiTheme="minorHAnsi" w:cstheme="minorHAnsi"/>
          <w:sz w:val="24"/>
          <w:szCs w:val="24"/>
        </w:rPr>
      </w:r>
      <w:r w:rsidR="002D61DE">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sidR="002D61DE">
        <w:rPr>
          <w:rFonts w:asciiTheme="minorHAnsi" w:hAnsiTheme="minorHAnsi" w:cstheme="minorHAnsi"/>
          <w:sz w:val="24"/>
          <w:szCs w:val="24"/>
        </w:rPr>
      </w:r>
      <w:r w:rsidR="002D61DE">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bookmarkStart w:id="1" w:name="_BUSINESS_EDUCATION_COMPETENCY"/>
      <w:bookmarkEnd w:id="1"/>
    </w:p>
    <w:p w:rsidR="00161CE8" w:rsidRPr="00161CE8" w:rsidRDefault="00161CE8" w:rsidP="00161CE8">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718"/>
        <w:gridCol w:w="1456"/>
        <w:gridCol w:w="1456"/>
        <w:gridCol w:w="1456"/>
        <w:gridCol w:w="1540"/>
      </w:tblGrid>
      <w:tr w:rsidR="00BB38DB" w:rsidRPr="00BB38DB" w:rsidTr="007F3D31">
        <w:trPr>
          <w:cantSplit/>
          <w:tblHeader/>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rsidR="00BB38DB" w:rsidRPr="00BB38DB" w:rsidRDefault="00BB38DB" w:rsidP="00BB38DB">
            <w:pPr>
              <w:spacing w:after="0" w:line="240" w:lineRule="auto"/>
              <w:jc w:val="center"/>
              <w:rPr>
                <w:rStyle w:val="SubtleEmphasis"/>
              </w:rPr>
            </w:pPr>
            <w:r w:rsidRPr="00BB38DB">
              <w:rPr>
                <w:rStyle w:val="SubtleEmphasis"/>
              </w:rPr>
              <w:t>Elements</w:t>
            </w:r>
          </w:p>
        </w:tc>
        <w:tc>
          <w:tcPr>
            <w:tcW w:w="6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8DB" w:rsidRPr="00BB38DB" w:rsidRDefault="00BB38DB" w:rsidP="00BB38DB">
            <w:pPr>
              <w:spacing w:after="0" w:line="240" w:lineRule="auto"/>
              <w:jc w:val="center"/>
              <w:rPr>
                <w:rStyle w:val="SubtleEmphasis"/>
              </w:rPr>
            </w:pPr>
            <w:r w:rsidRPr="00BB38DB">
              <w:rPr>
                <w:rStyle w:val="SubtleEmphasis"/>
              </w:rPr>
              <w:t>Candidate Proficiency</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8DB" w:rsidRPr="00BB38DB" w:rsidRDefault="00BB38DB" w:rsidP="00BB38DB">
            <w:pPr>
              <w:spacing w:after="0" w:line="240" w:lineRule="auto"/>
              <w:jc w:val="center"/>
              <w:rPr>
                <w:rStyle w:val="SubtleEmphasis"/>
              </w:rPr>
            </w:pPr>
            <w:r w:rsidRPr="00BB38DB">
              <w:rPr>
                <w:rStyle w:val="SubtleEmphasis"/>
              </w:rPr>
              <w:t>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8DB" w:rsidRPr="00BB38DB" w:rsidRDefault="00BB38DB" w:rsidP="00BB38DB">
            <w:pPr>
              <w:spacing w:after="0" w:line="240" w:lineRule="auto"/>
              <w:jc w:val="center"/>
              <w:rPr>
                <w:rStyle w:val="SubtleEmphasis"/>
              </w:rPr>
            </w:pPr>
            <w:r w:rsidRPr="00BB38DB">
              <w:rPr>
                <w:rStyle w:val="SubtleEmphasis"/>
              </w:rPr>
              <w:t>II</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8DB" w:rsidRPr="00BB38DB" w:rsidRDefault="00BB38DB" w:rsidP="00BB38DB">
            <w:pPr>
              <w:spacing w:after="0" w:line="240" w:lineRule="auto"/>
              <w:jc w:val="center"/>
              <w:rPr>
                <w:rStyle w:val="SubtleEmphasis"/>
              </w:rPr>
            </w:pPr>
            <w:r w:rsidRPr="00BB38DB">
              <w:rPr>
                <w:rStyle w:val="SubtleEmphasis"/>
              </w:rPr>
              <w:t>III</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8DB" w:rsidRPr="00BB38DB" w:rsidRDefault="00BB38DB" w:rsidP="00BB38DB">
            <w:pPr>
              <w:spacing w:after="0" w:line="240" w:lineRule="auto"/>
              <w:jc w:val="center"/>
              <w:rPr>
                <w:rStyle w:val="SubtleEmphasis"/>
              </w:rPr>
            </w:pPr>
            <w:r w:rsidRPr="00BB38DB">
              <w:rPr>
                <w:rStyle w:val="SubtleEmphasis"/>
              </w:rPr>
              <w:t>IV</w:t>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BB38DB">
            <w:pPr>
              <w:numPr>
                <w:ilvl w:val="0"/>
                <w:numId w:val="3"/>
              </w:numPr>
              <w:spacing w:after="0" w:line="240" w:lineRule="auto"/>
              <w:rPr>
                <w:rStyle w:val="SubtleEmphasis"/>
              </w:rPr>
            </w:pPr>
            <w:r>
              <w:rPr>
                <w:rStyle w:val="SubtleEmphasis"/>
              </w:rPr>
              <w:t>Standards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Teaches the state-adopted career and technology standards for students in home economics and applicable English Language Development Standards, while providing academic language.</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rsidR="00DD5273" w:rsidRPr="00BB38DB" w:rsidRDefault="00DD5273" w:rsidP="00BB38DB">
            <w:pPr>
              <w:numPr>
                <w:ilvl w:val="0"/>
                <w:numId w:val="3"/>
              </w:numPr>
              <w:spacing w:after="0" w:line="240" w:lineRule="auto"/>
              <w:rPr>
                <w:rStyle w:val="SubtleEmphasis"/>
              </w:rPr>
            </w:pPr>
            <w:r>
              <w:rPr>
                <w:rStyle w:val="SubtleEmphasis"/>
              </w:rPr>
              <w:t>Career Pathways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Pr="00DD5273" w:rsidRDefault="00DD5273" w:rsidP="007F3D31">
            <w:pPr>
              <w:spacing w:after="0" w:line="240" w:lineRule="auto"/>
              <w:rPr>
                <w:rFonts w:asciiTheme="minorHAnsi" w:hAnsiTheme="minorHAnsi" w:cstheme="minorHAnsi"/>
                <w:sz w:val="21"/>
                <w:szCs w:val="21"/>
              </w:rPr>
            </w:pPr>
            <w:r w:rsidRPr="00DD5273">
              <w:rPr>
                <w:rFonts w:asciiTheme="minorHAnsi" w:hAnsiTheme="minorHAnsi" w:cstheme="minorHAnsi"/>
                <w:sz w:val="21"/>
                <w:szCs w:val="21"/>
              </w:rPr>
              <w:t>Creates home economics career pathways by planning sequences of courses for two complementary, fiscally responsible, inclusive instructional programs—Consumer and Family Studies (CSF) and Home Economics Related Occupations (HERO)—and applies these principles for students</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7F3D31">
            <w:pPr>
              <w:numPr>
                <w:ilvl w:val="0"/>
                <w:numId w:val="3"/>
              </w:numPr>
              <w:spacing w:after="0" w:line="240" w:lineRule="auto"/>
              <w:rPr>
                <w:rStyle w:val="SubtleEmphasis"/>
              </w:rPr>
            </w:pPr>
            <w:r>
              <w:rPr>
                <w:rStyle w:val="SubtleEmphasis"/>
              </w:rPr>
              <w:t>Teaching Strategies</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Employs Future Homemakers of America-Home Economics Related Occupations (FHA-HERO) as a teaching strategy for developing interpersonal, leadership, citizenship, and career skills.</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7F3D31">
            <w:pPr>
              <w:numPr>
                <w:ilvl w:val="0"/>
                <w:numId w:val="3"/>
              </w:numPr>
              <w:spacing w:after="0" w:line="240" w:lineRule="auto"/>
              <w:rPr>
                <w:rStyle w:val="SubtleEmphasis"/>
              </w:rPr>
            </w:pPr>
            <w:r>
              <w:rPr>
                <w:rStyle w:val="SubtleEmphasis"/>
              </w:rPr>
              <w:t>CFS Content</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Teaches students the essential knowledge and skills for managing their personal, family, and work responsibilities through engaging learning activities appropriately selected for the eight content areas of CFS.</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7F3D31">
            <w:pPr>
              <w:numPr>
                <w:ilvl w:val="0"/>
                <w:numId w:val="3"/>
              </w:numPr>
              <w:spacing w:after="0" w:line="240" w:lineRule="auto"/>
              <w:rPr>
                <w:rStyle w:val="SubtleEmphasis"/>
              </w:rPr>
            </w:pPr>
            <w:r>
              <w:rPr>
                <w:rStyle w:val="SubtleEmphasis"/>
              </w:rPr>
              <w:lastRenderedPageBreak/>
              <w:t>Technology</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Provides students the opportunity to use and evaluate strengths and limitations of media and technology as integral tools in the classroom.</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7F3D31">
            <w:pPr>
              <w:numPr>
                <w:ilvl w:val="0"/>
                <w:numId w:val="3"/>
              </w:numPr>
              <w:spacing w:after="0" w:line="240" w:lineRule="auto"/>
              <w:rPr>
                <w:rStyle w:val="SubtleEmphasis"/>
              </w:rPr>
            </w:pPr>
            <w:r>
              <w:rPr>
                <w:rStyle w:val="SubtleEmphasis"/>
              </w:rPr>
              <w:t>HERO Program</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Works closely with industry partners and plan authentic learning experiences to prepare students for entry-level careers or advanced training and education.</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rsidR="00DD5273" w:rsidRPr="00BB38DB" w:rsidRDefault="00DD5273" w:rsidP="007F3D31">
            <w:pPr>
              <w:numPr>
                <w:ilvl w:val="0"/>
                <w:numId w:val="3"/>
              </w:numPr>
              <w:spacing w:after="0" w:line="240" w:lineRule="auto"/>
              <w:rPr>
                <w:rStyle w:val="SubtleEmphasis"/>
              </w:rPr>
            </w:pPr>
            <w:r>
              <w:rPr>
                <w:rStyle w:val="SubtleEmphasis"/>
              </w:rPr>
              <w:t>Student Work</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Pr="00DD5273" w:rsidRDefault="00DD5273" w:rsidP="00BB38DB">
            <w:pPr>
              <w:spacing w:after="0" w:line="240" w:lineRule="auto"/>
              <w:rPr>
                <w:rFonts w:asciiTheme="minorHAnsi" w:hAnsiTheme="minorHAnsi" w:cstheme="minorHAnsi"/>
                <w:sz w:val="21"/>
                <w:szCs w:val="21"/>
              </w:rPr>
            </w:pPr>
            <w:r w:rsidRPr="00DD5273">
              <w:rPr>
                <w:rFonts w:asciiTheme="minorHAnsi" w:hAnsiTheme="minorHAnsi" w:cstheme="minorHAnsi"/>
                <w:sz w:val="21"/>
                <w:szCs w:val="21"/>
              </w:rPr>
              <w:t>Plans and supervises student work including group assignments, laboratory work, and on-the-job training.</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rsidR="00DD5273" w:rsidRPr="00BB38DB" w:rsidRDefault="00DD5273" w:rsidP="00BB38DB">
            <w:pPr>
              <w:numPr>
                <w:ilvl w:val="0"/>
                <w:numId w:val="3"/>
              </w:numPr>
              <w:spacing w:after="0" w:line="240" w:lineRule="auto"/>
              <w:rPr>
                <w:rStyle w:val="SubtleEmphasis"/>
              </w:rPr>
            </w:pPr>
            <w:r>
              <w:rPr>
                <w:rStyle w:val="SubtleEmphasis"/>
              </w:rPr>
              <w:t>Problem Solving</w:t>
            </w:r>
          </w:p>
        </w:tc>
        <w:tc>
          <w:tcPr>
            <w:tcW w:w="6718" w:type="dxa"/>
            <w:tcBorders>
              <w:top w:val="single" w:sz="4" w:space="0" w:color="auto"/>
              <w:left w:val="single" w:sz="4" w:space="0" w:color="auto"/>
              <w:bottom w:val="single" w:sz="4" w:space="0" w:color="auto"/>
              <w:right w:val="single" w:sz="4" w:space="0" w:color="auto"/>
            </w:tcBorders>
            <w:vAlign w:val="center"/>
            <w:hideMark/>
          </w:tcPr>
          <w:p w:rsidR="00DD5273" w:rsidRPr="00DD5273" w:rsidRDefault="00DD5273" w:rsidP="00BB38DB">
            <w:pPr>
              <w:spacing w:after="0" w:line="240" w:lineRule="auto"/>
              <w:rPr>
                <w:rFonts w:asciiTheme="minorHAnsi" w:hAnsiTheme="minorHAnsi" w:cstheme="minorHAnsi"/>
                <w:sz w:val="21"/>
                <w:szCs w:val="21"/>
              </w:rPr>
            </w:pPr>
            <w:r w:rsidRPr="00DD5273">
              <w:rPr>
                <w:rFonts w:asciiTheme="minorHAnsi" w:hAnsiTheme="minorHAnsi" w:cstheme="minorHAnsi"/>
                <w:sz w:val="21"/>
                <w:szCs w:val="21"/>
              </w:rPr>
              <w:t>Helps students understand underlying theories and complex concepts (e.g., developmental theories in child development and organic chemistry in food science) and solve real-life problems using appropriate problem-solving, creative thinking, and critical thinking skills.</w:t>
            </w:r>
          </w:p>
        </w:tc>
        <w:tc>
          <w:tcPr>
            <w:tcW w:w="1456" w:type="dxa"/>
            <w:tcBorders>
              <w:top w:val="single" w:sz="4" w:space="0" w:color="auto"/>
              <w:left w:val="single" w:sz="4" w:space="0" w:color="auto"/>
              <w:bottom w:val="single" w:sz="4" w:space="0" w:color="auto"/>
              <w:right w:val="single" w:sz="4" w:space="0" w:color="auto"/>
            </w:tcBorders>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BB38DB">
            <w:pPr>
              <w:numPr>
                <w:ilvl w:val="0"/>
                <w:numId w:val="3"/>
              </w:numPr>
              <w:spacing w:after="0" w:line="240" w:lineRule="auto"/>
              <w:rPr>
                <w:rStyle w:val="SubtleEmphasis"/>
              </w:rPr>
            </w:pPr>
            <w:r>
              <w:rPr>
                <w:rStyle w:val="SubtleEmphasis"/>
              </w:rPr>
              <w:t>Reading</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Teaches students to independently read, comprehend, and evaluate instructional materials that include increasingly complex subject-relevant texts and graphic/media representations presented in diverse formats.</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tcPr>
          <w:p w:rsidR="00DD5273" w:rsidRDefault="00DD5273" w:rsidP="00313122">
            <w:pPr>
              <w:spacing w:after="0" w:line="240" w:lineRule="auto"/>
              <w:rPr>
                <w:rStyle w:val="SubtleEmphasis"/>
              </w:rPr>
            </w:pPr>
            <w:r>
              <w:rPr>
                <w:rStyle w:val="SubtleEmphasis"/>
              </w:rPr>
              <w:lastRenderedPageBreak/>
              <w:t>10. Writing</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r w:rsidRPr="00DD5273">
              <w:rPr>
                <w:rFonts w:asciiTheme="minorHAnsi" w:eastAsiaTheme="minorHAnsi" w:hAnsiTheme="minorHAnsi" w:cs="Times New Roman"/>
                <w:sz w:val="21"/>
                <w:szCs w:val="21"/>
              </w:rPr>
              <w:t xml:space="preserve">Teaches students to write argumentative and expository text in the content area. </w:t>
            </w:r>
          </w:p>
          <w:p w:rsidR="00DD5273" w:rsidRPr="00DD5273" w:rsidRDefault="00DD5273" w:rsidP="00313122">
            <w:pPr>
              <w:widowControl w:val="0"/>
              <w:autoSpaceDE w:val="0"/>
              <w:autoSpaceDN w:val="0"/>
              <w:adjustRightInd w:val="0"/>
              <w:spacing w:after="0" w:line="240" w:lineRule="auto"/>
              <w:rPr>
                <w:rFonts w:asciiTheme="minorHAnsi" w:eastAsiaTheme="minorHAnsi" w:hAnsiTheme="minorHAnsi" w:cs="Times New Roman"/>
                <w:sz w:val="21"/>
                <w:szCs w:val="21"/>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B628CF">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DD5273" w:rsidTr="007F3D31">
        <w:trPr>
          <w:cantSplit/>
          <w:trHeight w:val="1851"/>
          <w:jc w:val="center"/>
        </w:trPr>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58" w:type="dxa"/>
              <w:right w:w="58" w:type="dxa"/>
            </w:tcMar>
            <w:vAlign w:val="center"/>
            <w:hideMark/>
          </w:tcPr>
          <w:p w:rsidR="00DD5273" w:rsidRPr="00BB38DB" w:rsidRDefault="00DD5273" w:rsidP="00DD5273">
            <w:pPr>
              <w:spacing w:after="0" w:line="240" w:lineRule="auto"/>
              <w:rPr>
                <w:rStyle w:val="SubtleEmphasis"/>
              </w:rPr>
            </w:pPr>
            <w:r>
              <w:rPr>
                <w:rStyle w:val="SubtleEmphasis"/>
              </w:rPr>
              <w:t>11. Planning &amp; Assessment</w:t>
            </w:r>
          </w:p>
        </w:tc>
        <w:tc>
          <w:tcPr>
            <w:tcW w:w="6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Pr="00DD5273" w:rsidRDefault="00DD5273" w:rsidP="00AE201D">
            <w:pPr>
              <w:spacing w:after="0" w:line="240" w:lineRule="auto"/>
              <w:rPr>
                <w:rFonts w:asciiTheme="minorHAnsi" w:hAnsiTheme="minorHAnsi" w:cstheme="minorHAnsi"/>
                <w:sz w:val="21"/>
                <w:szCs w:val="21"/>
              </w:rPr>
            </w:pPr>
            <w:r w:rsidRPr="00DD5273">
              <w:rPr>
                <w:rFonts w:asciiTheme="minorHAnsi" w:hAnsiTheme="minorHAnsi" w:cstheme="minorHAnsi"/>
                <w:sz w:val="21"/>
                <w:szCs w:val="21"/>
              </w:rPr>
              <w:t>Plans assessments of student learning, provides frequent feedback, assists students in the achievement of the standards, and uses evidence of student learning to improve program</w:t>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Average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DD5273" w:rsidRDefault="00DD5273" w:rsidP="00313122">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D61DE">
              <w:rPr>
                <w:rFonts w:asciiTheme="minorHAnsi" w:hAnsiTheme="minorHAnsi" w:cstheme="minorHAnsi"/>
                <w:sz w:val="21"/>
                <w:szCs w:val="21"/>
              </w:rPr>
            </w:r>
            <w:r w:rsidR="002D61DE">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p w:rsidR="001D1E77" w:rsidRDefault="001D1E77"/>
    <w:sectPr w:rsidR="001D1E77" w:rsidSect="00161CE8">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71BD"/>
    <w:multiLevelType w:val="hybridMultilevel"/>
    <w:tmpl w:val="BA583F40"/>
    <w:lvl w:ilvl="0" w:tplc="CAE2DD94">
      <w:start w:val="1"/>
      <w:numFmt w:val="decimal"/>
      <w:lvlText w:val="%1."/>
      <w:lvlJc w:val="left"/>
      <w:pPr>
        <w:tabs>
          <w:tab w:val="num" w:pos="288"/>
        </w:tabs>
        <w:ind w:left="288" w:hanging="288"/>
      </w:pPr>
      <w:rPr>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3D844110"/>
    <w:multiLevelType w:val="hybridMultilevel"/>
    <w:tmpl w:val="DD8A8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4E0863"/>
    <w:multiLevelType w:val="hybridMultilevel"/>
    <w:tmpl w:val="DCB83F16"/>
    <w:lvl w:ilvl="0" w:tplc="8DEE7DB4">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8"/>
    <w:rsid w:val="00045000"/>
    <w:rsid w:val="00161CE8"/>
    <w:rsid w:val="001D1E77"/>
    <w:rsid w:val="002D61DE"/>
    <w:rsid w:val="00313122"/>
    <w:rsid w:val="0032227E"/>
    <w:rsid w:val="004E4A0C"/>
    <w:rsid w:val="00520AA0"/>
    <w:rsid w:val="007F3D31"/>
    <w:rsid w:val="00A913F5"/>
    <w:rsid w:val="00AA25E7"/>
    <w:rsid w:val="00AE201D"/>
    <w:rsid w:val="00B8246A"/>
    <w:rsid w:val="00BB38DB"/>
    <w:rsid w:val="00D20B8D"/>
    <w:rsid w:val="00D7046E"/>
    <w:rsid w:val="00D82DAD"/>
    <w:rsid w:val="00DD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9CB08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cp:lastModifiedBy>Heather Bertrand</cp:lastModifiedBy>
  <cp:revision>2</cp:revision>
  <dcterms:created xsi:type="dcterms:W3CDTF">2017-08-14T16:33:00Z</dcterms:created>
  <dcterms:modified xsi:type="dcterms:W3CDTF">2017-08-14T16:33:00Z</dcterms:modified>
</cp:coreProperties>
</file>